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404"/>
      </w:tblGrid>
      <w:tr w:rsidR="009634C5" w:rsidRPr="00EE79FA" w14:paraId="120F758D" w14:textId="77777777" w:rsidTr="002569BF">
        <w:trPr>
          <w:trHeight w:val="1215"/>
          <w:jc w:val="center"/>
        </w:trPr>
        <w:tc>
          <w:tcPr>
            <w:tcW w:w="104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950F0D" w14:textId="77777777" w:rsidR="00427052" w:rsidRPr="00427052" w:rsidRDefault="00427052" w:rsidP="00BA230B">
            <w:pPr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/>
                <w:b/>
                <w:bCs/>
                <w:sz w:val="10"/>
                <w:szCs w:val="4"/>
                <w:u w:val="single"/>
              </w:rPr>
            </w:pPr>
            <w:r w:rsidRPr="00427052">
              <w:rPr>
                <w:rFonts w:ascii="Book Antiqua" w:hAnsi="Book Antiqua"/>
                <w:b/>
                <w:bCs/>
                <w:sz w:val="10"/>
                <w:szCs w:val="4"/>
                <w:u w:val="single"/>
              </w:rPr>
              <w:t xml:space="preserve"> </w:t>
            </w:r>
          </w:p>
          <w:p w14:paraId="2AC2035F" w14:textId="646F2FC0" w:rsidR="009634C5" w:rsidRPr="00EE79FA" w:rsidRDefault="009634C5" w:rsidP="00BA230B">
            <w:pPr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/>
                <w:b/>
                <w:bCs/>
              </w:rPr>
            </w:pPr>
            <w:r w:rsidRPr="00EE79FA">
              <w:rPr>
                <w:rFonts w:ascii="Book Antiqua" w:hAnsi="Book Antiqua"/>
                <w:b/>
                <w:bCs/>
                <w:sz w:val="30"/>
                <w:u w:val="single"/>
              </w:rPr>
              <w:t>NATIONAL TELECOMMUNICATION CORPORATION</w:t>
            </w:r>
          </w:p>
          <w:p w14:paraId="70080FFA" w14:textId="77777777" w:rsidR="009634C5" w:rsidRPr="00EE79FA" w:rsidRDefault="009634C5" w:rsidP="00BA230B">
            <w:pPr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/>
              </w:rPr>
            </w:pPr>
            <w:r w:rsidRPr="00EE79FA">
              <w:rPr>
                <w:rFonts w:ascii="Book Antiqua" w:hAnsi="Book Antiqua"/>
              </w:rPr>
              <w:t>Office of Director NTC, 6-Race Course Road Lahore</w:t>
            </w:r>
          </w:p>
          <w:p w14:paraId="7121402A" w14:textId="77777777" w:rsidR="009634C5" w:rsidRDefault="00D21E5D" w:rsidP="00BA230B">
            <w:pPr>
              <w:tabs>
                <w:tab w:val="left" w:pos="1080"/>
                <w:tab w:val="left" w:pos="1620"/>
              </w:tabs>
              <w:jc w:val="center"/>
              <w:rPr>
                <w:rStyle w:val="Hyperlink"/>
                <w:rFonts w:ascii="Book Antiqua" w:hAnsi="Book Antiqua"/>
                <w:b/>
                <w:bCs/>
                <w:sz w:val="20"/>
                <w:szCs w:val="28"/>
              </w:rPr>
            </w:pPr>
            <w:hyperlink r:id="rId5" w:history="1">
              <w:r w:rsidR="009634C5" w:rsidRPr="00A67D98">
                <w:rPr>
                  <w:rStyle w:val="Hyperlink"/>
                  <w:rFonts w:ascii="Book Antiqua" w:hAnsi="Book Antiqua"/>
                  <w:b/>
                  <w:bCs/>
                  <w:sz w:val="20"/>
                  <w:szCs w:val="28"/>
                </w:rPr>
                <w:t>www.ntc.net.pk</w:t>
              </w:r>
            </w:hyperlink>
          </w:p>
          <w:p w14:paraId="0059DA11" w14:textId="09A3C5C3" w:rsidR="00427052" w:rsidRPr="00427052" w:rsidRDefault="00427052" w:rsidP="00427052">
            <w:pPr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/>
                <w:b/>
                <w:bCs/>
                <w:sz w:val="8"/>
                <w:szCs w:val="16"/>
                <w:u w:val="single"/>
              </w:rPr>
            </w:pPr>
          </w:p>
        </w:tc>
      </w:tr>
      <w:tr w:rsidR="009634C5" w:rsidRPr="00EE79FA" w14:paraId="5FC3A4AD" w14:textId="77777777" w:rsidTr="002569BF">
        <w:trPr>
          <w:trHeight w:val="285"/>
          <w:jc w:val="center"/>
        </w:trPr>
        <w:tc>
          <w:tcPr>
            <w:tcW w:w="10404" w:type="dxa"/>
          </w:tcPr>
          <w:p w14:paraId="761D5E9D" w14:textId="77777777" w:rsidR="009634C5" w:rsidRPr="00EE79FA" w:rsidRDefault="009634C5" w:rsidP="00BA230B">
            <w:pPr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/>
                <w:b/>
                <w:bCs/>
                <w:sz w:val="32"/>
              </w:rPr>
            </w:pPr>
            <w:r w:rsidRPr="00EE79FA">
              <w:rPr>
                <w:rFonts w:ascii="Book Antiqua" w:hAnsi="Book Antiqua"/>
                <w:b/>
                <w:bCs/>
                <w:sz w:val="32"/>
                <w:szCs w:val="22"/>
              </w:rPr>
              <w:t>AUCTION NOTICE</w:t>
            </w:r>
          </w:p>
        </w:tc>
      </w:tr>
      <w:tr w:rsidR="009634C5" w:rsidRPr="00EE79FA" w14:paraId="7014E3A6" w14:textId="77777777" w:rsidTr="002569BF">
        <w:trPr>
          <w:trHeight w:val="564"/>
          <w:jc w:val="center"/>
        </w:trPr>
        <w:tc>
          <w:tcPr>
            <w:tcW w:w="10404" w:type="dxa"/>
          </w:tcPr>
          <w:p w14:paraId="6F9165A0" w14:textId="77777777" w:rsidR="009634C5" w:rsidRPr="00A67D98" w:rsidRDefault="009634C5" w:rsidP="00BA230B">
            <w:pPr>
              <w:ind w:firstLine="1440"/>
              <w:jc w:val="both"/>
              <w:rPr>
                <w:rFonts w:ascii="Book Antiqua" w:hAnsi="Book Antiqua"/>
                <w:sz w:val="14"/>
                <w:szCs w:val="14"/>
              </w:rPr>
            </w:pPr>
          </w:p>
          <w:p w14:paraId="37F490BB" w14:textId="77777777" w:rsidR="009634C5" w:rsidRDefault="009634C5" w:rsidP="00C62DAE">
            <w:pPr>
              <w:spacing w:line="312" w:lineRule="auto"/>
              <w:jc w:val="both"/>
              <w:rPr>
                <w:rFonts w:ascii="Book Antiqua" w:hAnsi="Book Antiqua"/>
              </w:rPr>
            </w:pPr>
            <w:r w:rsidRPr="00EE79FA">
              <w:rPr>
                <w:rFonts w:ascii="Book Antiqua" w:hAnsi="Book Antiqua"/>
              </w:rPr>
              <w:t>For the disposal / Auction of following unserviceable Store / equipment</w:t>
            </w:r>
            <w:r>
              <w:rPr>
                <w:rFonts w:ascii="Book Antiqua" w:hAnsi="Book Antiqua"/>
              </w:rPr>
              <w:t xml:space="preserve"> </w:t>
            </w:r>
            <w:r w:rsidRPr="00EE79FA">
              <w:rPr>
                <w:rFonts w:ascii="Book Antiqua" w:hAnsi="Book Antiqua"/>
              </w:rPr>
              <w:t>/Cables on “AS IS WHERE IS” basis. Sealed bids are required.</w:t>
            </w:r>
          </w:p>
          <w:p w14:paraId="208A0882" w14:textId="77777777" w:rsidR="005F7368" w:rsidRPr="005F7368" w:rsidRDefault="005F7368" w:rsidP="005F7368">
            <w:pPr>
              <w:jc w:val="both"/>
              <w:rPr>
                <w:rFonts w:ascii="Book Antiqua" w:hAnsi="Book Antiqua"/>
                <w:sz w:val="10"/>
                <w:szCs w:val="1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8"/>
              <w:gridCol w:w="4706"/>
              <w:gridCol w:w="4704"/>
            </w:tblGrid>
            <w:tr w:rsidR="002569BF" w:rsidRPr="00EE79FA" w14:paraId="0378525D" w14:textId="0A86A983" w:rsidTr="002569BF">
              <w:trPr>
                <w:trHeight w:val="458"/>
                <w:jc w:val="center"/>
              </w:trPr>
              <w:tc>
                <w:tcPr>
                  <w:tcW w:w="377" w:type="pct"/>
                  <w:shd w:val="clear" w:color="auto" w:fill="D9D9D9"/>
                  <w:vAlign w:val="center"/>
                </w:tcPr>
                <w:p w14:paraId="73733EA4" w14:textId="77777777" w:rsidR="002569BF" w:rsidRPr="00EE79FA" w:rsidRDefault="002569BF" w:rsidP="002569BF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EE79FA">
                    <w:rPr>
                      <w:rFonts w:ascii="Book Antiqua" w:hAnsi="Book Antiqua"/>
                      <w:b/>
                      <w:sz w:val="22"/>
                      <w:szCs w:val="22"/>
                    </w:rPr>
                    <w:t>S #</w:t>
                  </w:r>
                </w:p>
              </w:tc>
              <w:tc>
                <w:tcPr>
                  <w:tcW w:w="2312" w:type="pct"/>
                  <w:shd w:val="clear" w:color="auto" w:fill="D9D9D9"/>
                  <w:vAlign w:val="center"/>
                </w:tcPr>
                <w:p w14:paraId="2736FC43" w14:textId="77777777" w:rsidR="002569BF" w:rsidRPr="00EE79FA" w:rsidRDefault="002569BF" w:rsidP="002569BF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EE79FA">
                    <w:rPr>
                      <w:rFonts w:ascii="Book Antiqua" w:hAnsi="Book Antiqua"/>
                      <w:b/>
                    </w:rPr>
                    <w:t>Description</w:t>
                  </w:r>
                </w:p>
              </w:tc>
              <w:tc>
                <w:tcPr>
                  <w:tcW w:w="2312" w:type="pct"/>
                  <w:shd w:val="clear" w:color="auto" w:fill="D9D9D9"/>
                  <w:vAlign w:val="center"/>
                </w:tcPr>
                <w:p w14:paraId="6B21BAE3" w14:textId="1BA53DDC" w:rsidR="002569BF" w:rsidRPr="00EE79FA" w:rsidRDefault="002569BF" w:rsidP="002569BF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Mandatory </w:t>
                  </w:r>
                  <w:r w:rsidR="00CB5E55">
                    <w:rPr>
                      <w:rFonts w:ascii="Book Antiqua" w:hAnsi="Book Antiqua"/>
                      <w:b/>
                    </w:rPr>
                    <w:t>Requirements*</w:t>
                  </w:r>
                </w:p>
              </w:tc>
            </w:tr>
            <w:tr w:rsidR="002569BF" w:rsidRPr="00B567FA" w14:paraId="7C70ABCB" w14:textId="080B8E6E" w:rsidTr="002569BF">
              <w:trPr>
                <w:trHeight w:val="620"/>
                <w:jc w:val="center"/>
              </w:trPr>
              <w:tc>
                <w:tcPr>
                  <w:tcW w:w="377" w:type="pct"/>
                  <w:vAlign w:val="center"/>
                </w:tcPr>
                <w:p w14:paraId="39FC59DB" w14:textId="77777777" w:rsidR="002569BF" w:rsidRPr="00B70A0B" w:rsidRDefault="002569BF" w:rsidP="002569BF">
                  <w:pPr>
                    <w:pStyle w:val="BodyTextIndent2"/>
                    <w:spacing w:line="240" w:lineRule="auto"/>
                    <w:ind w:left="0"/>
                    <w:jc w:val="center"/>
                    <w:rPr>
                      <w:rFonts w:ascii="Book Antiqua" w:hAnsi="Book Antiqua"/>
                      <w:i/>
                      <w:smallCaps/>
                      <w:szCs w:val="24"/>
                    </w:rPr>
                  </w:pPr>
                  <w:r w:rsidRPr="00B70A0B">
                    <w:rPr>
                      <w:rFonts w:ascii="Book Antiqua" w:hAnsi="Book Antiqua"/>
                      <w:i/>
                      <w:smallCaps/>
                      <w:szCs w:val="24"/>
                    </w:rPr>
                    <w:t>1</w:t>
                  </w:r>
                </w:p>
              </w:tc>
              <w:tc>
                <w:tcPr>
                  <w:tcW w:w="2312" w:type="pct"/>
                  <w:vAlign w:val="center"/>
                </w:tcPr>
                <w:p w14:paraId="210FF682" w14:textId="37E8005E" w:rsidR="002569BF" w:rsidRPr="002569BF" w:rsidRDefault="002569BF" w:rsidP="002569BF">
                  <w:pPr>
                    <w:pStyle w:val="BodyTextIndent2"/>
                    <w:spacing w:line="240" w:lineRule="auto"/>
                    <w:ind w:left="0"/>
                    <w:jc w:val="left"/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</w:pPr>
                  <w:r w:rsidRPr="002569BF"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  <w:t>Auction / Disposal of Unserviceable / Spare UG Cables of Phones Division NTC Lahore</w:t>
                  </w:r>
                </w:p>
              </w:tc>
              <w:tc>
                <w:tcPr>
                  <w:tcW w:w="2312" w:type="pct"/>
                  <w:vAlign w:val="center"/>
                </w:tcPr>
                <w:p w14:paraId="3E63BE18" w14:textId="7ABD8A92" w:rsidR="002569BF" w:rsidRPr="002569BF" w:rsidRDefault="002569BF" w:rsidP="002569BF">
                  <w:pPr>
                    <w:pStyle w:val="BodyTextIndent2"/>
                    <w:spacing w:line="240" w:lineRule="auto"/>
                    <w:ind w:left="0"/>
                    <w:jc w:val="left"/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</w:pPr>
                  <w:r w:rsidRPr="002569BF"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  <w:t>NTN, PST, GST &amp; PEC registration of the firms is mandatory for participation. Firm should apply with their company profile / credentials showing relevant work experience and references.</w:t>
                  </w:r>
                </w:p>
              </w:tc>
            </w:tr>
            <w:tr w:rsidR="002569BF" w:rsidRPr="00EE79FA" w14:paraId="73617F22" w14:textId="13807809" w:rsidTr="002569BF">
              <w:trPr>
                <w:trHeight w:val="620"/>
                <w:jc w:val="center"/>
              </w:trPr>
              <w:tc>
                <w:tcPr>
                  <w:tcW w:w="377" w:type="pct"/>
                  <w:vAlign w:val="center"/>
                </w:tcPr>
                <w:p w14:paraId="097B9165" w14:textId="77777777" w:rsidR="002569BF" w:rsidRPr="00B70A0B" w:rsidRDefault="002569BF" w:rsidP="002569BF">
                  <w:pPr>
                    <w:pStyle w:val="BodyTextIndent2"/>
                    <w:spacing w:line="240" w:lineRule="auto"/>
                    <w:ind w:left="0"/>
                    <w:jc w:val="center"/>
                    <w:rPr>
                      <w:rFonts w:ascii="Book Antiqua" w:hAnsi="Book Antiqua"/>
                      <w:i/>
                    </w:rPr>
                  </w:pPr>
                  <w:r w:rsidRPr="00B70A0B">
                    <w:rPr>
                      <w:rFonts w:ascii="Book Antiqua" w:hAnsi="Book Antiqua"/>
                      <w:i/>
                    </w:rPr>
                    <w:t>2</w:t>
                  </w:r>
                </w:p>
              </w:tc>
              <w:tc>
                <w:tcPr>
                  <w:tcW w:w="2312" w:type="pct"/>
                  <w:vAlign w:val="center"/>
                </w:tcPr>
                <w:p w14:paraId="648592E6" w14:textId="1067B0B4" w:rsidR="002569BF" w:rsidRPr="002569BF" w:rsidRDefault="002569BF" w:rsidP="002569BF">
                  <w:pPr>
                    <w:pStyle w:val="BodyTextIndent2"/>
                    <w:spacing w:line="240" w:lineRule="auto"/>
                    <w:ind w:left="0"/>
                    <w:jc w:val="left"/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</w:pPr>
                  <w:r w:rsidRPr="002569BF"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  <w:t>Disposal of Unserviceable Store (Maintenance Free &amp; Lead Acid Batteries Banks 167 x Battery Cells) of Power Plant Section NTC Race Course Road, Lahore</w:t>
                  </w:r>
                </w:p>
              </w:tc>
              <w:tc>
                <w:tcPr>
                  <w:tcW w:w="2312" w:type="pct"/>
                  <w:vAlign w:val="center"/>
                </w:tcPr>
                <w:p w14:paraId="4289B887" w14:textId="1B30799E" w:rsidR="002569BF" w:rsidRPr="002569BF" w:rsidRDefault="002569BF" w:rsidP="002569BF">
                  <w:pPr>
                    <w:pStyle w:val="BodyTextIndent2"/>
                    <w:spacing w:line="240" w:lineRule="auto"/>
                    <w:ind w:left="0"/>
                    <w:jc w:val="left"/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</w:pPr>
                  <w:r w:rsidRPr="002569BF"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  <w:t>NTN, PST, GST registration of the firms is mandatory for participation.</w:t>
                  </w:r>
                </w:p>
              </w:tc>
            </w:tr>
            <w:tr w:rsidR="002569BF" w:rsidRPr="00EE79FA" w14:paraId="144D612B" w14:textId="3878E2EB" w:rsidTr="002569BF">
              <w:trPr>
                <w:trHeight w:val="620"/>
                <w:jc w:val="center"/>
              </w:trPr>
              <w:tc>
                <w:tcPr>
                  <w:tcW w:w="377" w:type="pct"/>
                  <w:vAlign w:val="center"/>
                </w:tcPr>
                <w:p w14:paraId="37A9B6B0" w14:textId="77955AFA" w:rsidR="002569BF" w:rsidRPr="00B70A0B" w:rsidRDefault="002569BF" w:rsidP="002569BF">
                  <w:pPr>
                    <w:pStyle w:val="BodyTextIndent2"/>
                    <w:spacing w:line="240" w:lineRule="auto"/>
                    <w:ind w:left="0"/>
                    <w:jc w:val="center"/>
                    <w:rPr>
                      <w:rFonts w:ascii="Book Antiqua" w:hAnsi="Book Antiqua"/>
                      <w:i/>
                    </w:rPr>
                  </w:pPr>
                  <w:r>
                    <w:rPr>
                      <w:rFonts w:ascii="Book Antiqua" w:hAnsi="Book Antiqua"/>
                      <w:i/>
                    </w:rPr>
                    <w:t>3</w:t>
                  </w:r>
                </w:p>
              </w:tc>
              <w:tc>
                <w:tcPr>
                  <w:tcW w:w="2312" w:type="pct"/>
                  <w:vAlign w:val="center"/>
                </w:tcPr>
                <w:p w14:paraId="04D25682" w14:textId="4E85DF85" w:rsidR="002569BF" w:rsidRPr="002569BF" w:rsidRDefault="002569BF" w:rsidP="002569BF">
                  <w:pPr>
                    <w:pStyle w:val="BodyTextIndent2"/>
                    <w:spacing w:line="240" w:lineRule="auto"/>
                    <w:ind w:left="0"/>
                    <w:jc w:val="left"/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</w:pPr>
                  <w:r w:rsidRPr="002569BF"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  <w:t>Disposal / Auction of Unserviceable Spares of Data Comm. Division NTC Lahore</w:t>
                  </w:r>
                </w:p>
              </w:tc>
              <w:tc>
                <w:tcPr>
                  <w:tcW w:w="2312" w:type="pct"/>
                  <w:vAlign w:val="center"/>
                </w:tcPr>
                <w:p w14:paraId="10A61CFA" w14:textId="2DB655E0" w:rsidR="002569BF" w:rsidRPr="002569BF" w:rsidRDefault="002569BF" w:rsidP="002569BF">
                  <w:pPr>
                    <w:pStyle w:val="BodyTextIndent2"/>
                    <w:spacing w:line="240" w:lineRule="auto"/>
                    <w:ind w:left="0"/>
                    <w:jc w:val="left"/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</w:pPr>
                  <w:r w:rsidRPr="002569BF">
                    <w:rPr>
                      <w:rFonts w:ascii="Book Antiqua" w:hAnsi="Book Antiqua"/>
                      <w:i/>
                      <w:smallCaps/>
                      <w:sz w:val="22"/>
                      <w:szCs w:val="22"/>
                    </w:rPr>
                    <w:t>NTN, PST, GST registration of the firms is mandatory for participation.</w:t>
                  </w:r>
                </w:p>
              </w:tc>
            </w:tr>
          </w:tbl>
          <w:p w14:paraId="57D09AED" w14:textId="02EFEC79" w:rsidR="00287E56" w:rsidRPr="00DA3330" w:rsidRDefault="00CB5E55" w:rsidP="00CB5E55">
            <w:pPr>
              <w:tabs>
                <w:tab w:val="left" w:pos="1080"/>
                <w:tab w:val="left" w:pos="1620"/>
              </w:tabs>
              <w:ind w:left="144" w:hanging="72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Cs/>
              </w:rPr>
              <w:t>*</w:t>
            </w:r>
            <w:r w:rsidR="002569BF" w:rsidRPr="00AE3E9F">
              <w:rPr>
                <w:rFonts w:ascii="Book Antiqua" w:hAnsi="Book Antiqua"/>
                <w:bCs/>
              </w:rPr>
              <w:t xml:space="preserve">Tender shall be issued after verification of the </w:t>
            </w:r>
            <w:r>
              <w:rPr>
                <w:rFonts w:ascii="Book Antiqua" w:hAnsi="Book Antiqua"/>
                <w:bCs/>
              </w:rPr>
              <w:t>mandatory requirements</w:t>
            </w:r>
            <w:r w:rsidR="002569BF" w:rsidRPr="00AE3E9F">
              <w:rPr>
                <w:rFonts w:ascii="Book Antiqua" w:hAnsi="Book Antiqua"/>
                <w:bCs/>
              </w:rPr>
              <w:t>.</w:t>
            </w:r>
          </w:p>
          <w:p w14:paraId="77CCB680" w14:textId="77777777" w:rsidR="002569BF" w:rsidRDefault="009634C5" w:rsidP="005F7368">
            <w:pPr>
              <w:tabs>
                <w:tab w:val="left" w:pos="1080"/>
                <w:tab w:val="left" w:pos="1620"/>
              </w:tabs>
              <w:spacing w:line="312" w:lineRule="auto"/>
              <w:ind w:left="147" w:right="141" w:firstLine="15"/>
              <w:jc w:val="both"/>
              <w:rPr>
                <w:rFonts w:ascii="Book Antiqua" w:hAnsi="Book Antiqua"/>
                <w:b/>
              </w:rPr>
            </w:pPr>
            <w:r w:rsidRPr="00EE79FA">
              <w:rPr>
                <w:rFonts w:ascii="Book Antiqua" w:hAnsi="Book Antiqua"/>
                <w:b/>
              </w:rPr>
              <w:tab/>
            </w:r>
          </w:p>
          <w:p w14:paraId="2AF95B7C" w14:textId="03823C26" w:rsidR="009634C5" w:rsidRPr="00EE79FA" w:rsidRDefault="009634C5" w:rsidP="005F7368">
            <w:pPr>
              <w:tabs>
                <w:tab w:val="left" w:pos="1080"/>
                <w:tab w:val="left" w:pos="1620"/>
              </w:tabs>
              <w:spacing w:line="312" w:lineRule="auto"/>
              <w:ind w:left="147" w:right="141" w:firstLine="15"/>
              <w:jc w:val="both"/>
              <w:rPr>
                <w:rFonts w:ascii="Book Antiqua" w:hAnsi="Book Antiqua"/>
                <w:bCs/>
              </w:rPr>
            </w:pPr>
            <w:r w:rsidRPr="00EE79FA">
              <w:rPr>
                <w:rFonts w:ascii="Book Antiqua" w:hAnsi="Book Antiqua"/>
              </w:rPr>
              <w:t xml:space="preserve">Tender / Auction documents can be obtained from the office of undersigned during working hours on any working day after </w:t>
            </w:r>
            <w:r w:rsidRPr="00EE79FA">
              <w:rPr>
                <w:rFonts w:ascii="Book Antiqua" w:hAnsi="Book Antiqua"/>
                <w:bCs/>
              </w:rPr>
              <w:t>payment of Rs.1,000/- for each work</w:t>
            </w:r>
            <w:r w:rsidR="001F61AE">
              <w:rPr>
                <w:rFonts w:ascii="Book Antiqua" w:hAnsi="Book Antiqua"/>
                <w:bCs/>
              </w:rPr>
              <w:t xml:space="preserve"> separately</w:t>
            </w:r>
            <w:r w:rsidR="00F51076">
              <w:rPr>
                <w:rFonts w:ascii="Book Antiqua" w:hAnsi="Book Antiqua"/>
                <w:bCs/>
              </w:rPr>
              <w:t xml:space="preserve"> </w:t>
            </w:r>
            <w:r w:rsidRPr="00EE79FA">
              <w:rPr>
                <w:rFonts w:ascii="Book Antiqua" w:hAnsi="Book Antiqua"/>
                <w:bCs/>
              </w:rPr>
              <w:t xml:space="preserve"> (tender fee non-refundable) </w:t>
            </w:r>
            <w:r w:rsidRPr="00EE79FA">
              <w:rPr>
                <w:rFonts w:ascii="Book Antiqua" w:hAnsi="Book Antiqua"/>
              </w:rPr>
              <w:t xml:space="preserve">up to </w:t>
            </w:r>
            <w:r w:rsidR="009120DA">
              <w:rPr>
                <w:rFonts w:ascii="Book Antiqua" w:hAnsi="Book Antiqua"/>
              </w:rPr>
              <w:t>25</w:t>
            </w:r>
            <w:r w:rsidRPr="00EE79FA">
              <w:rPr>
                <w:rFonts w:ascii="Book Antiqua" w:hAnsi="Book Antiqua"/>
              </w:rPr>
              <w:t>-0</w:t>
            </w:r>
            <w:r w:rsidR="009120DA">
              <w:rPr>
                <w:rFonts w:ascii="Book Antiqua" w:hAnsi="Book Antiqua"/>
              </w:rPr>
              <w:t>2</w:t>
            </w:r>
            <w:r w:rsidRPr="00EE79FA">
              <w:rPr>
                <w:rFonts w:ascii="Book Antiqua" w:hAnsi="Book Antiqua"/>
              </w:rPr>
              <w:t>-202</w:t>
            </w:r>
            <w:r w:rsidR="009120DA">
              <w:rPr>
                <w:rFonts w:ascii="Book Antiqua" w:hAnsi="Book Antiqua"/>
              </w:rPr>
              <w:t>5</w:t>
            </w:r>
            <w:r w:rsidRPr="00EE79FA">
              <w:rPr>
                <w:rFonts w:ascii="Book Antiqua" w:hAnsi="Book Antiqua"/>
              </w:rPr>
              <w:t>.</w:t>
            </w:r>
            <w:r w:rsidRPr="00EE79FA">
              <w:rPr>
                <w:rFonts w:ascii="Book Antiqua" w:hAnsi="Book Antiqua"/>
                <w:bCs/>
              </w:rPr>
              <w:t xml:space="preserve"> Sealed bids along with advance payment of (25%) </w:t>
            </w:r>
            <w:r w:rsidR="00E72EEA">
              <w:rPr>
                <w:rFonts w:ascii="Book Antiqua" w:hAnsi="Book Antiqua"/>
                <w:bCs/>
              </w:rPr>
              <w:t xml:space="preserve">refundable </w:t>
            </w:r>
            <w:r w:rsidRPr="00EE79FA">
              <w:rPr>
                <w:rFonts w:ascii="Book Antiqua" w:hAnsi="Book Antiqua"/>
                <w:bCs/>
              </w:rPr>
              <w:t>of the bid value in shape of DD/Pay order in favor of Director NTC Lahore may be deposited along with</w:t>
            </w:r>
            <w:r w:rsidR="00565E15">
              <w:rPr>
                <w:rFonts w:ascii="Book Antiqua" w:hAnsi="Book Antiqua"/>
                <w:bCs/>
              </w:rPr>
              <w:t xml:space="preserve"> each</w:t>
            </w:r>
            <w:r w:rsidRPr="00EE79FA">
              <w:rPr>
                <w:rFonts w:ascii="Book Antiqua" w:hAnsi="Book Antiqua"/>
                <w:bCs/>
              </w:rPr>
              <w:t xml:space="preserve"> bid up to </w:t>
            </w:r>
            <w:r w:rsidR="009120DA">
              <w:rPr>
                <w:rFonts w:ascii="Book Antiqua" w:hAnsi="Book Antiqua"/>
                <w:bCs/>
              </w:rPr>
              <w:t>26</w:t>
            </w:r>
            <w:r w:rsidRPr="00EE79FA">
              <w:rPr>
                <w:rFonts w:ascii="Book Antiqua" w:hAnsi="Book Antiqua"/>
                <w:bCs/>
              </w:rPr>
              <w:t>-0</w:t>
            </w:r>
            <w:r w:rsidR="00DA3330">
              <w:rPr>
                <w:rFonts w:ascii="Book Antiqua" w:hAnsi="Book Antiqua"/>
                <w:bCs/>
              </w:rPr>
              <w:t>2</w:t>
            </w:r>
            <w:r w:rsidRPr="00EE79FA">
              <w:rPr>
                <w:rFonts w:ascii="Book Antiqua" w:hAnsi="Book Antiqua"/>
                <w:bCs/>
              </w:rPr>
              <w:t>-202</w:t>
            </w:r>
            <w:r w:rsidR="009120DA">
              <w:rPr>
                <w:rFonts w:ascii="Book Antiqua" w:hAnsi="Book Antiqua"/>
                <w:bCs/>
              </w:rPr>
              <w:t>5</w:t>
            </w:r>
            <w:r w:rsidRPr="00EE79FA">
              <w:rPr>
                <w:rFonts w:ascii="Book Antiqua" w:hAnsi="Book Antiqua"/>
                <w:bCs/>
              </w:rPr>
              <w:t xml:space="preserve"> till 10:00 hrs. and shall be opened on the same day at 11:30 hrs. in presence of bidders or their representatives, at the venue given below</w:t>
            </w:r>
            <w:r w:rsidR="00CA2B26">
              <w:rPr>
                <w:rFonts w:ascii="Book Antiqua" w:hAnsi="Book Antiqua"/>
                <w:bCs/>
              </w:rPr>
              <w:t xml:space="preserve"> &amp; will be followed by </w:t>
            </w:r>
            <w:r w:rsidRPr="00AE3E9F">
              <w:rPr>
                <w:rFonts w:ascii="Book Antiqua" w:hAnsi="Book Antiqua"/>
                <w:bCs/>
              </w:rPr>
              <w:t xml:space="preserve">open auction among </w:t>
            </w:r>
            <w:r w:rsidR="00E72EEA" w:rsidRPr="00AE3E9F">
              <w:rPr>
                <w:rFonts w:ascii="Book Antiqua" w:hAnsi="Book Antiqua"/>
                <w:bCs/>
              </w:rPr>
              <w:t xml:space="preserve">successful </w:t>
            </w:r>
            <w:r w:rsidRPr="00AE3E9F">
              <w:rPr>
                <w:rFonts w:ascii="Book Antiqua" w:hAnsi="Book Antiqua"/>
                <w:bCs/>
              </w:rPr>
              <w:t>bid</w:t>
            </w:r>
            <w:r w:rsidR="00E72EEA" w:rsidRPr="00AE3E9F">
              <w:rPr>
                <w:rFonts w:ascii="Book Antiqua" w:hAnsi="Book Antiqua"/>
                <w:bCs/>
              </w:rPr>
              <w:t>der</w:t>
            </w:r>
            <w:r w:rsidRPr="00AE3E9F">
              <w:rPr>
                <w:rFonts w:ascii="Book Antiqua" w:hAnsi="Book Antiqua"/>
                <w:bCs/>
              </w:rPr>
              <w:t>s.</w:t>
            </w:r>
          </w:p>
          <w:p w14:paraId="3B376383" w14:textId="77777777" w:rsidR="009634C5" w:rsidRPr="00DA3330" w:rsidRDefault="009634C5" w:rsidP="005F7368">
            <w:pPr>
              <w:tabs>
                <w:tab w:val="left" w:pos="1080"/>
                <w:tab w:val="left" w:pos="1620"/>
              </w:tabs>
              <w:ind w:left="147" w:right="141" w:firstLine="15"/>
              <w:jc w:val="both"/>
              <w:rPr>
                <w:rFonts w:ascii="Book Antiqua" w:hAnsi="Book Antiqua"/>
                <w:bCs/>
                <w:sz w:val="14"/>
                <w:szCs w:val="14"/>
              </w:rPr>
            </w:pPr>
          </w:p>
          <w:p w14:paraId="5C78B134" w14:textId="729E8064" w:rsidR="00AE3E9F" w:rsidRPr="00AE3E9F" w:rsidRDefault="00AE3E9F" w:rsidP="005F7368">
            <w:pPr>
              <w:tabs>
                <w:tab w:val="left" w:pos="1080"/>
                <w:tab w:val="left" w:pos="1620"/>
              </w:tabs>
              <w:spacing w:line="312" w:lineRule="auto"/>
              <w:ind w:left="147" w:right="141" w:firstLine="15"/>
              <w:jc w:val="both"/>
              <w:rPr>
                <w:rFonts w:ascii="Book Antiqua" w:hAnsi="Book Antiqua"/>
                <w:bCs/>
              </w:rPr>
            </w:pPr>
            <w:r w:rsidRPr="00AE3E9F">
              <w:rPr>
                <w:rFonts w:ascii="Book Antiqua" w:hAnsi="Book Antiqua"/>
                <w:bCs/>
              </w:rPr>
              <w:t>NTC reserves the right to reject any or all bids/tenders at any time prior to the acceptance of a bid/tender in accordance with PPRA rules.</w:t>
            </w:r>
          </w:p>
          <w:p w14:paraId="5CA66BB5" w14:textId="77777777" w:rsidR="00DA3330" w:rsidRDefault="00DA3330" w:rsidP="00DA3330">
            <w:pPr>
              <w:rPr>
                <w:rFonts w:ascii="Book Antiqua" w:hAnsi="Book Antiqua"/>
                <w:b/>
                <w:bCs/>
              </w:rPr>
            </w:pPr>
          </w:p>
          <w:p w14:paraId="06E26198" w14:textId="77777777" w:rsidR="009634C5" w:rsidRPr="00EE79FA" w:rsidRDefault="009634C5" w:rsidP="00BA230B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EE79FA">
              <w:rPr>
                <w:rFonts w:ascii="Book Antiqua" w:hAnsi="Book Antiqua"/>
                <w:b/>
                <w:bCs/>
              </w:rPr>
              <w:t xml:space="preserve">NTC reserves the right to: </w:t>
            </w:r>
          </w:p>
          <w:p w14:paraId="35C6C1A9" w14:textId="77777777" w:rsidR="009634C5" w:rsidRPr="00EE79FA" w:rsidRDefault="009634C5" w:rsidP="009634C5">
            <w:pPr>
              <w:numPr>
                <w:ilvl w:val="0"/>
                <w:numId w:val="1"/>
              </w:numPr>
              <w:spacing w:line="312" w:lineRule="auto"/>
              <w:ind w:left="1050" w:firstLine="90"/>
              <w:rPr>
                <w:rFonts w:ascii="Book Antiqua" w:hAnsi="Book Antiqua"/>
              </w:rPr>
            </w:pPr>
            <w:r w:rsidRPr="00EE79FA">
              <w:rPr>
                <w:rFonts w:ascii="Book Antiqua" w:hAnsi="Book Antiqua"/>
              </w:rPr>
              <w:t xml:space="preserve">Accept or reject any or all bids </w:t>
            </w:r>
            <w:r>
              <w:rPr>
                <w:rFonts w:ascii="Book Antiqua" w:hAnsi="Book Antiqua"/>
              </w:rPr>
              <w:t>as per PPRA</w:t>
            </w:r>
            <w:bookmarkStart w:id="0" w:name="_GoBack"/>
            <w:bookmarkEnd w:id="0"/>
            <w:r>
              <w:rPr>
                <w:rFonts w:ascii="Book Antiqua" w:hAnsi="Book Antiqua"/>
              </w:rPr>
              <w:t>’s Rule # 33(1)</w:t>
            </w:r>
            <w:r w:rsidRPr="00EE79FA">
              <w:rPr>
                <w:rFonts w:ascii="Book Antiqua" w:hAnsi="Book Antiqua"/>
              </w:rPr>
              <w:t>.</w:t>
            </w:r>
          </w:p>
          <w:p w14:paraId="25004823" w14:textId="77777777" w:rsidR="009634C5" w:rsidRPr="00EE79FA" w:rsidRDefault="009634C5" w:rsidP="00BA230B">
            <w:pPr>
              <w:numPr>
                <w:ilvl w:val="0"/>
                <w:numId w:val="1"/>
              </w:numPr>
              <w:spacing w:line="312" w:lineRule="auto"/>
              <w:ind w:left="1050" w:firstLine="90"/>
              <w:rPr>
                <w:rFonts w:ascii="Book Antiqua" w:hAnsi="Book Antiqua"/>
              </w:rPr>
            </w:pPr>
            <w:r w:rsidRPr="00EE79FA">
              <w:rPr>
                <w:rFonts w:ascii="Book Antiqua" w:hAnsi="Book Antiqua"/>
              </w:rPr>
              <w:t>Cancel the whole proceedings of the tender prior to approval.</w:t>
            </w:r>
          </w:p>
          <w:p w14:paraId="16DC3518" w14:textId="77777777" w:rsidR="009634C5" w:rsidRPr="00EE79FA" w:rsidRDefault="009634C5" w:rsidP="00BA230B">
            <w:pPr>
              <w:tabs>
                <w:tab w:val="left" w:pos="1080"/>
                <w:tab w:val="left" w:pos="1620"/>
              </w:tabs>
              <w:ind w:left="4572" w:hanging="4500"/>
              <w:jc w:val="center"/>
              <w:rPr>
                <w:rFonts w:ascii="Book Antiqua" w:hAnsi="Book Antiqua"/>
                <w:b/>
              </w:rPr>
            </w:pPr>
          </w:p>
          <w:p w14:paraId="18ED8D0C" w14:textId="77777777" w:rsidR="009634C5" w:rsidRPr="00EE79FA" w:rsidRDefault="009634C5" w:rsidP="00BA230B">
            <w:pPr>
              <w:tabs>
                <w:tab w:val="left" w:pos="1080"/>
                <w:tab w:val="left" w:pos="1620"/>
              </w:tabs>
              <w:ind w:left="4572" w:hanging="4500"/>
              <w:jc w:val="center"/>
              <w:rPr>
                <w:rFonts w:ascii="Book Antiqua" w:hAnsi="Book Antiqua"/>
                <w:b/>
              </w:rPr>
            </w:pPr>
            <w:r w:rsidRPr="00EE79FA">
              <w:rPr>
                <w:rFonts w:ascii="Book Antiqua" w:hAnsi="Book Antiqua"/>
                <w:b/>
              </w:rPr>
              <w:t xml:space="preserve">DIRECTOR NTC </w:t>
            </w:r>
          </w:p>
          <w:p w14:paraId="6C48C918" w14:textId="77777777" w:rsidR="009634C5" w:rsidRPr="00EE79FA" w:rsidRDefault="009634C5" w:rsidP="00BA230B">
            <w:pPr>
              <w:jc w:val="center"/>
              <w:rPr>
                <w:rFonts w:ascii="Book Antiqua" w:hAnsi="Book Antiqua"/>
                <w:b/>
              </w:rPr>
            </w:pPr>
            <w:r w:rsidRPr="00EE79FA">
              <w:rPr>
                <w:rFonts w:ascii="Book Antiqua" w:hAnsi="Book Antiqua"/>
                <w:b/>
                <w:sz w:val="22"/>
              </w:rPr>
              <w:t>6-Race Course Road Lahore</w:t>
            </w:r>
          </w:p>
          <w:p w14:paraId="3A5EC812" w14:textId="77777777" w:rsidR="009634C5" w:rsidRDefault="009634C5" w:rsidP="00C62DAE">
            <w:pPr>
              <w:jc w:val="center"/>
              <w:rPr>
                <w:rFonts w:ascii="Book Antiqua" w:hAnsi="Book Antiqua"/>
              </w:rPr>
            </w:pPr>
            <w:r w:rsidRPr="00EE79FA">
              <w:rPr>
                <w:rFonts w:ascii="Book Antiqua" w:hAnsi="Book Antiqua"/>
              </w:rPr>
              <w:t>(Phone: 042-99201235 Fax: 042-99201236)</w:t>
            </w:r>
          </w:p>
          <w:p w14:paraId="1ABD6D40" w14:textId="3EFA096E" w:rsidR="00427052" w:rsidRPr="00427052" w:rsidRDefault="00427052" w:rsidP="00C62DAE">
            <w:pPr>
              <w:jc w:val="center"/>
              <w:rPr>
                <w:rFonts w:ascii="Book Antiqua" w:hAnsi="Book Antiqua"/>
                <w:bCs/>
                <w:sz w:val="10"/>
                <w:szCs w:val="10"/>
              </w:rPr>
            </w:pPr>
          </w:p>
        </w:tc>
      </w:tr>
    </w:tbl>
    <w:p w14:paraId="3F838DFA" w14:textId="7711DFC9" w:rsidR="00351A95" w:rsidRDefault="00351A95" w:rsidP="001F2A1B">
      <w:pPr>
        <w:spacing w:after="160" w:line="259" w:lineRule="auto"/>
      </w:pPr>
    </w:p>
    <w:sectPr w:rsidR="00351A95" w:rsidSect="00C62DAE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5695"/>
    <w:multiLevelType w:val="hybridMultilevel"/>
    <w:tmpl w:val="C49E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46679B"/>
    <w:multiLevelType w:val="hybridMultilevel"/>
    <w:tmpl w:val="D7B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C5"/>
    <w:rsid w:val="00174D8F"/>
    <w:rsid w:val="00191883"/>
    <w:rsid w:val="001C5AAD"/>
    <w:rsid w:val="001F2A1B"/>
    <w:rsid w:val="001F61AE"/>
    <w:rsid w:val="002569BF"/>
    <w:rsid w:val="00287E56"/>
    <w:rsid w:val="00351A95"/>
    <w:rsid w:val="00356501"/>
    <w:rsid w:val="00427052"/>
    <w:rsid w:val="00565E15"/>
    <w:rsid w:val="005706AD"/>
    <w:rsid w:val="005B02E3"/>
    <w:rsid w:val="005F7368"/>
    <w:rsid w:val="00840E8E"/>
    <w:rsid w:val="008B2591"/>
    <w:rsid w:val="009120DA"/>
    <w:rsid w:val="0091571E"/>
    <w:rsid w:val="009634C5"/>
    <w:rsid w:val="00A8740C"/>
    <w:rsid w:val="00AC08CF"/>
    <w:rsid w:val="00AE3E9F"/>
    <w:rsid w:val="00B06286"/>
    <w:rsid w:val="00B70A0B"/>
    <w:rsid w:val="00C62DAE"/>
    <w:rsid w:val="00CA2B26"/>
    <w:rsid w:val="00CB5E55"/>
    <w:rsid w:val="00D21E5D"/>
    <w:rsid w:val="00D500C0"/>
    <w:rsid w:val="00D93265"/>
    <w:rsid w:val="00DA3330"/>
    <w:rsid w:val="00E72EEA"/>
    <w:rsid w:val="00F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AF05"/>
  <w15:chartTrackingRefBased/>
  <w15:docId w15:val="{618DD75E-719E-4D3A-BEAC-14BAF130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4D8F"/>
    <w:pPr>
      <w:keepNext/>
      <w:widowControl w:val="0"/>
      <w:suppressAutoHyphens/>
      <w:jc w:val="center"/>
      <w:outlineLvl w:val="0"/>
    </w:pPr>
    <w:rPr>
      <w:spacing w:val="-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D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34C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BodyTextIndent2">
    <w:name w:val="Body Text Indent 2"/>
    <w:basedOn w:val="Normal"/>
    <w:link w:val="BodyTextIndent2Char"/>
    <w:rsid w:val="009634C5"/>
    <w:pPr>
      <w:spacing w:line="360" w:lineRule="auto"/>
      <w:ind w:left="720"/>
      <w:jc w:val="both"/>
    </w:pPr>
    <w:rPr>
      <w:szCs w:val="20"/>
      <w:lang w:bidi="ur-PK"/>
    </w:rPr>
  </w:style>
  <w:style w:type="character" w:customStyle="1" w:styleId="BodyTextIndent2Char">
    <w:name w:val="Body Text Indent 2 Char"/>
    <w:basedOn w:val="DefaultParagraphFont"/>
    <w:link w:val="BodyTextIndent2"/>
    <w:rsid w:val="009634C5"/>
    <w:rPr>
      <w:rFonts w:ascii="Times New Roman" w:eastAsia="Times New Roman" w:hAnsi="Times New Roman" w:cs="Times New Roman"/>
      <w:sz w:val="24"/>
      <w:szCs w:val="20"/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C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74D8F"/>
    <w:rPr>
      <w:rFonts w:ascii="Times New Roman" w:eastAsia="Times New Roman" w:hAnsi="Times New Roman" w:cs="Times New Roman"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unhideWhenUsed/>
    <w:rsid w:val="00174D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74D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4D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.net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Tech-PC</dc:creator>
  <cp:keywords/>
  <dc:description/>
  <cp:lastModifiedBy>Tech</cp:lastModifiedBy>
  <cp:revision>12</cp:revision>
  <cp:lastPrinted>2025-01-24T11:31:00Z</cp:lastPrinted>
  <dcterms:created xsi:type="dcterms:W3CDTF">2025-01-24T09:28:00Z</dcterms:created>
  <dcterms:modified xsi:type="dcterms:W3CDTF">2025-01-27T06:35:00Z</dcterms:modified>
</cp:coreProperties>
</file>